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游明朝" w:hAnsi="游明朝" w:eastAsia="游明朝" w:asciiTheme="minorEastAsia" w:eastAsiaTheme="minorEastAsia" w:hAnsiTheme="minorEastAsia"/>
          <w:szCs w:val="21"/>
        </w:rPr>
      </w:pPr>
      <w:r>
        <w:rPr>
          <w:rFonts w:ascii="游明朝" w:hAnsi="游明朝" w:eastAsia="游明朝" w:asciiTheme="minorEastAsia" w:eastAsiaTheme="minorEastAsia" w:hAnsiTheme="minorEastAsia"/>
          <w:szCs w:val="21"/>
        </w:rPr>
        <w:t>令　和　７　年　度　収　支　決　算　書</w:t>
      </w:r>
    </w:p>
    <w:p>
      <w:pPr>
        <w:pStyle w:val="Normal"/>
        <w:ind w:right="420" w:hanging="0"/>
        <w:jc w:val="right"/>
        <w:rPr>
          <w:rFonts w:ascii="游明朝" w:hAnsi="游明朝" w:eastAsia="游明朝" w:asciiTheme="minorEastAsia" w:eastAsiaTheme="minorEastAsia" w:hAnsiTheme="minorEastAsia"/>
          <w:sz w:val="21"/>
          <w:szCs w:val="21"/>
        </w:rPr>
      </w:pPr>
      <w:r>
        <w:rPr>
          <w:rFonts w:ascii="游明朝" w:hAnsi="游明朝" w:eastAsia="游明朝" w:asciiTheme="minorEastAsia" w:eastAsiaTheme="minorEastAsia" w:hAnsiTheme="minorEastAsia"/>
          <w:sz w:val="21"/>
          <w:szCs w:val="21"/>
          <w:u w:val="single"/>
        </w:rPr>
        <w:t>　　　　　　　　　　</w:t>
      </w:r>
      <w:r>
        <w:rPr>
          <w:rFonts w:ascii="游明朝" w:hAnsi="游明朝" w:eastAsia="游明朝" w:asciiTheme="minorEastAsia" w:eastAsiaTheme="minorEastAsia" w:hAnsiTheme="minorEastAsia"/>
          <w:sz w:val="21"/>
          <w:szCs w:val="21"/>
        </w:rPr>
        <w:t>区自主防災会</w:t>
      </w:r>
    </w:p>
    <w:p>
      <w:pPr>
        <w:pStyle w:val="Normal"/>
        <w:rPr>
          <w:rFonts w:ascii="游明朝" w:hAnsi="游明朝" w:eastAsia="游明朝" w:asciiTheme="minorEastAsia" w:eastAsiaTheme="minorEastAsia" w:hAnsiTheme="minorEastAsia"/>
          <w:sz w:val="21"/>
          <w:szCs w:val="21"/>
        </w:rPr>
      </w:pPr>
      <w:r>
        <w:rPr>
          <w:rFonts w:ascii="游明朝" w:hAnsi="游明朝" w:eastAsia="游明朝" w:asciiTheme="minorEastAsia" w:eastAsiaTheme="minorEastAsia" w:hAnsiTheme="minorEastAsia"/>
          <w:sz w:val="21"/>
          <w:szCs w:val="21"/>
        </w:rPr>
        <w:t>１　収入の部　　　　　　　　　　　　　　　　　　　　　　　　　　　　　　単位　円</w:t>
      </w:r>
    </w:p>
    <w:tbl>
      <w:tblPr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12"/>
        <w:gridCol w:w="1934"/>
        <w:gridCol w:w="4348"/>
      </w:tblGrid>
      <w:tr>
        <w:trPr/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  <w:t>区　　分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  <w:t>決　算　額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  <w:t>備　　　　考</w:t>
            </w:r>
          </w:p>
        </w:tc>
      </w:tr>
      <w:tr>
        <w:trPr>
          <w:trHeight w:val="3324" w:hRule="atLeast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  <w:t>市補助金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eastAsia="游明朝" w:eastAsiaTheme="minorEastAsia" w:ascii="游明朝" w:hAnsi="游明朝"/>
                <w:sz w:val="21"/>
                <w:szCs w:val="21"/>
              </w:rPr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eastAsia="游明朝" w:ascii="游明朝" w:hAnsi="游明朝" w:asciiTheme="minorEastAsia" w:eastAsiaTheme="minorEastAsia" w:hAnsiTheme="minorEastAsia"/>
                <w:sz w:val="21"/>
                <w:szCs w:val="21"/>
              </w:rPr>
              <w:t>200</w:t>
            </w:r>
            <w:r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  <w:t>円</w:t>
            </w:r>
            <w:r>
              <w:rPr>
                <w:rFonts w:eastAsia="游明朝" w:ascii="游明朝" w:hAnsi="游明朝" w:asciiTheme="minorEastAsia" w:eastAsiaTheme="minorEastAsia" w:hAnsiTheme="minorEastAsia"/>
                <w:sz w:val="21"/>
                <w:szCs w:val="21"/>
              </w:rPr>
              <w:t>×</w:t>
            </w:r>
            <w:r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  <w:u w:val="single"/>
              </w:rPr>
              <w:t>　　　　　</w:t>
            </w:r>
            <w:r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  <w:t>世帯＋</w:t>
            </w:r>
            <w:r>
              <w:rPr>
                <w:rFonts w:eastAsia="游明朝" w:ascii="游明朝" w:hAnsi="游明朝" w:asciiTheme="minorEastAsia" w:eastAsiaTheme="minorEastAsia" w:hAnsiTheme="minorEastAsia"/>
                <w:sz w:val="21"/>
                <w:szCs w:val="21"/>
              </w:rPr>
              <w:t>50,000</w:t>
            </w:r>
            <w:r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  <w:t>円</w:t>
            </w:r>
          </w:p>
        </w:tc>
      </w:tr>
      <w:tr>
        <w:trPr>
          <w:trHeight w:val="345" w:hRule="atLeast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  <w:t>合　　計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eastAsia="游明朝" w:eastAsiaTheme="minorEastAsia" w:ascii="游明朝" w:hAnsi="游明朝"/>
                <w:sz w:val="21"/>
                <w:szCs w:val="21"/>
              </w:rPr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eastAsia="游明朝" w:eastAsiaTheme="minorEastAsia" w:ascii="游明朝" w:hAnsi="游明朝"/>
                <w:sz w:val="21"/>
                <w:szCs w:val="21"/>
              </w:rPr>
            </w:r>
          </w:p>
        </w:tc>
      </w:tr>
    </w:tbl>
    <w:p>
      <w:pPr>
        <w:pStyle w:val="Normal"/>
        <w:rPr>
          <w:rFonts w:ascii="游明朝" w:hAnsi="游明朝" w:eastAsia="游明朝" w:asciiTheme="minorEastAsia" w:eastAsiaTheme="minorEastAsia" w:hAnsiTheme="minorEastAsia"/>
          <w:sz w:val="21"/>
          <w:szCs w:val="21"/>
        </w:rPr>
      </w:pPr>
      <w:r>
        <w:rPr>
          <w:rFonts w:ascii="游明朝" w:hAnsi="游明朝" w:eastAsia="游明朝" w:asciiTheme="minorEastAsia" w:eastAsiaTheme="minorEastAsia" w:hAnsiTheme="minorEastAsia"/>
          <w:sz w:val="21"/>
          <w:szCs w:val="21"/>
        </w:rPr>
        <w:t>２　支出の部　　　　　　　　　　　　　　　　　　　　　　　　　　　　　　単位　円</w:t>
      </w:r>
    </w:p>
    <w:tbl>
      <w:tblPr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16"/>
        <w:gridCol w:w="1936"/>
        <w:gridCol w:w="4342"/>
      </w:tblGrid>
      <w:tr>
        <w:trPr/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  <w:t>区　　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  <w:t>決　算　額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  <w:t>備　　　　考</w:t>
            </w:r>
          </w:p>
        </w:tc>
      </w:tr>
      <w:tr>
        <w:trPr>
          <w:trHeight w:val="3371" w:hRule="atLeast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eastAsia="游明朝" w:eastAsiaTheme="minorEastAsia" w:ascii="游明朝" w:hAnsi="游明朝"/>
                <w:sz w:val="21"/>
                <w:szCs w:val="21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eastAsia="游明朝" w:eastAsiaTheme="minorEastAsia" w:ascii="游明朝" w:hAnsi="游明朝"/>
                <w:sz w:val="21"/>
                <w:szCs w:val="21"/>
              </w:rPr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eastAsia="游明朝" w:eastAsiaTheme="minorEastAsia" w:ascii="游明朝" w:hAnsi="游明朝"/>
                <w:sz w:val="21"/>
                <w:szCs w:val="21"/>
              </w:rPr>
            </w:r>
          </w:p>
        </w:tc>
      </w:tr>
      <w:tr>
        <w:trPr>
          <w:trHeight w:val="294" w:hRule="atLeast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  <w:t>合　　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eastAsia="游明朝" w:eastAsiaTheme="minorEastAsia" w:ascii="游明朝" w:hAnsi="游明朝"/>
                <w:sz w:val="21"/>
                <w:szCs w:val="21"/>
              </w:rPr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eastAsia="游明朝" w:eastAsiaTheme="minorEastAsia" w:ascii="游明朝" w:hAnsi="游明朝"/>
                <w:sz w:val="21"/>
                <w:szCs w:val="21"/>
              </w:rPr>
            </w:r>
          </w:p>
        </w:tc>
      </w:tr>
    </w:tbl>
    <w:p>
      <w:pPr>
        <w:pStyle w:val="Normal"/>
        <w:spacing w:lineRule="atLeast" w:line="0" w:before="0" w:after="0"/>
        <w:rPr>
          <w:sz w:val="20"/>
          <w:szCs w:val="20"/>
        </w:rPr>
      </w:pPr>
      <w:r>
        <w:rPr>
          <w:rFonts w:ascii="游明朝" w:hAnsi="游明朝" w:eastAsia="游明朝" w:asciiTheme="minorEastAsia" w:eastAsiaTheme="minorEastAsia" w:hAnsiTheme="minorEastAsia"/>
          <w:sz w:val="20"/>
          <w:szCs w:val="20"/>
        </w:rPr>
        <w:t>＊収入の部の決算額と支出の部の決算額（合計）は同額のこと</w:t>
      </w:r>
    </w:p>
    <w:p>
      <w:pPr>
        <w:pStyle w:val="Normal"/>
        <w:spacing w:lineRule="atLeast" w:line="0" w:before="0" w:after="0"/>
        <w:rPr>
          <w:sz w:val="20"/>
          <w:szCs w:val="20"/>
        </w:rPr>
      </w:pPr>
      <w:r>
        <w:rPr>
          <w:rFonts w:ascii="游明朝" w:hAnsi="游明朝" w:eastAsia="游明朝" w:asciiTheme="minorEastAsia" w:eastAsiaTheme="minorEastAsia" w:hAnsiTheme="minorEastAsia"/>
          <w:sz w:val="20"/>
          <w:szCs w:val="20"/>
        </w:rPr>
        <w:t>この収支決算書は、収入支出ともに適正であることを証明します。</w:t>
      </w:r>
    </w:p>
    <w:p>
      <w:pPr>
        <w:pStyle w:val="Normal"/>
        <w:spacing w:lineRule="atLeast" w:line="0" w:before="0" w:after="0"/>
        <w:rPr>
          <w:rFonts w:ascii="游明朝" w:hAnsi="游明朝" w:eastAsia="游明朝" w:asciiTheme="minorEastAsia" w:eastAsiaTheme="minorEastAsia" w:hAnsiTheme="minorEastAsia"/>
        </w:rPr>
      </w:pPr>
      <w:r>
        <w:rPr>
          <w:sz w:val="20"/>
          <w:szCs w:val="20"/>
        </w:rPr>
      </w:r>
    </w:p>
    <w:p>
      <w:pPr>
        <w:pStyle w:val="Normal"/>
        <w:rPr>
          <w:rFonts w:ascii="游明朝" w:hAnsi="游明朝" w:eastAsia="游明朝" w:asciiTheme="minorEastAsia" w:eastAsiaTheme="minorEastAsia" w:hAnsiTheme="minorEastAsia"/>
          <w:sz w:val="21"/>
          <w:szCs w:val="21"/>
          <w:u w:val="single"/>
        </w:rPr>
      </w:pPr>
      <w:r>
        <w:rPr>
          <w:rFonts w:ascii="游明朝" w:hAnsi="游明朝" w:eastAsia="游明朝" w:asciiTheme="minorEastAsia" w:eastAsiaTheme="minorEastAsia" w:hAnsiTheme="minorEastAsia"/>
          <w:sz w:val="21"/>
          <w:szCs w:val="21"/>
        </w:rPr>
        <w:t>　　　　　　　　　　　　　　</w:t>
      </w:r>
      <w:r>
        <w:rPr>
          <w:rFonts w:ascii="游明朝" w:hAnsi="游明朝" w:eastAsia="游明朝" w:asciiTheme="minorEastAsia" w:eastAsiaTheme="minorEastAsia" w:hAnsiTheme="minorEastAsia"/>
          <w:sz w:val="21"/>
          <w:szCs w:val="21"/>
          <w:u w:val="single"/>
        </w:rPr>
        <w:t>令和　　　年　　　月　　　日</w:t>
      </w:r>
    </w:p>
    <w:p>
      <w:pPr>
        <w:pStyle w:val="Normal"/>
        <w:rPr>
          <w:rFonts w:ascii="游明朝" w:hAnsi="游明朝" w:eastAsia="游明朝" w:asciiTheme="minorEastAsia" w:eastAsiaTheme="minorEastAsia" w:hAnsiTheme="minorEastAsia"/>
          <w:sz w:val="21"/>
          <w:szCs w:val="21"/>
          <w:u w:val="single"/>
        </w:rPr>
      </w:pPr>
      <w:r>
        <w:rPr>
          <w:rFonts w:ascii="游明朝" w:hAnsi="游明朝" w:eastAsia="游明朝" w:asciiTheme="minorEastAsia" w:eastAsiaTheme="minorEastAsia" w:hAnsiTheme="minorEastAsia"/>
          <w:sz w:val="21"/>
          <w:szCs w:val="21"/>
        </w:rPr>
        <w:t>　　　　　　　　　　　　　　監事</w:t>
      </w:r>
      <w:r>
        <w:rPr>
          <w:rFonts w:ascii="游明朝" w:hAnsi="游明朝" w:eastAsia="游明朝" w:asciiTheme="minorEastAsia" w:eastAsiaTheme="minorEastAsia" w:hAnsiTheme="minorEastAsia"/>
          <w:sz w:val="21"/>
          <w:szCs w:val="21"/>
          <w:u w:val="single"/>
        </w:rPr>
        <w:t>　　　　　　　　　　　　　　　　　　　　</w:t>
      </w:r>
    </w:p>
    <w:sectPr>
      <w:type w:val="nextPage"/>
      <w:pgSz w:w="11906" w:h="16838"/>
      <w:pgMar w:left="1701" w:right="1701" w:header="0" w:top="1134" w:footer="0" w:bottom="567" w:gutter="0"/>
      <w:pgNumType w:fmt="decimal"/>
      <w:formProt w:val="false"/>
      <w:textDirection w:val="lrTb"/>
      <w:docGrid w:type="lines" w:linePitch="32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游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link w:val="a5"/>
    <w:qFormat/>
    <w:rsid w:val="00371444"/>
    <w:rPr>
      <w:rFonts w:ascii="游ゴシック Light" w:hAnsi="游ゴシック Light" w:eastAsia="游ゴシック Light" w:cs="Times New Roman"/>
      <w:kern w:val="2"/>
      <w:sz w:val="18"/>
      <w:szCs w:val="18"/>
    </w:rPr>
  </w:style>
  <w:style w:type="character" w:styleId="Style15" w:customStyle="1">
    <w:name w:val="日付 (文字)"/>
    <w:link w:val="a7"/>
    <w:qFormat/>
    <w:rsid w:val="00946be3"/>
    <w:rPr>
      <w:kern w:val="2"/>
      <w:sz w:val="24"/>
      <w:szCs w:val="24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rsid w:val="003308e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rsid w:val="003308e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6"/>
    <w:qFormat/>
    <w:rsid w:val="00371444"/>
    <w:pPr/>
    <w:rPr>
      <w:rFonts w:ascii="游ゴシック Light" w:hAnsi="游ゴシック Light" w:eastAsia="游ゴシック Light"/>
      <w:sz w:val="18"/>
      <w:szCs w:val="18"/>
    </w:rPr>
  </w:style>
  <w:style w:type="paragraph" w:styleId="Date">
    <w:name w:val="Date"/>
    <w:basedOn w:val="Normal"/>
    <w:next w:val="Normal"/>
    <w:link w:val="a8"/>
    <w:qFormat/>
    <w:rsid w:val="00946be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3c6e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LibreOffice/7.1.8.1$Windows_X86_64 LibreOffice_project/e1f30c802c3269a1d052614453f260e49458c82c</Application>
  <AppVersion>15.0000</AppVersion>
  <Pages>1</Pages>
  <Words>127</Words>
  <Characters>134</Characters>
  <CharactersWithSpaces>299</CharactersWithSpaces>
  <Paragraphs>18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2025-12-10T04:34:00Z</dcterms:created>
  <dc:creator>U22667</dc:creator>
  <dc:description/>
  <dc:language>ja-JP</dc:language>
  <cp:lastModifiedBy/>
  <cp:lastPrinted>2021-01-05T03:51:00Z</cp:lastPrinted>
  <dcterms:modified xsi:type="dcterms:W3CDTF">2026-01-05T15:56:46Z</dcterms:modified>
  <cp:revision>7</cp:revision>
  <dc:subject/>
  <dc:title>第３号様式（第６条関係）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